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39" w:rsidRPr="00023AFE" w:rsidRDefault="00DE7F22" w:rsidP="00FF5C3E">
      <w:pPr>
        <w:pStyle w:val="NormalWeb"/>
        <w:spacing w:after="0"/>
        <w:jc w:val="center"/>
        <w:rPr>
          <w:sz w:val="28"/>
          <w:szCs w:val="28"/>
        </w:rPr>
      </w:pPr>
      <w:r w:rsidRPr="00023AFE">
        <w:rPr>
          <w:rFonts w:ascii="Trebuchet MS" w:hAnsi="Trebuchet MS"/>
          <w:bCs/>
          <w:sz w:val="28"/>
          <w:szCs w:val="28"/>
        </w:rPr>
        <w:t>ANNEE 2021–2022</w:t>
      </w:r>
      <w:r w:rsidR="00046183">
        <w:rPr>
          <w:rFonts w:ascii="Trebuchet MS" w:hAnsi="Trebuchet MS"/>
          <w:bCs/>
          <w:sz w:val="28"/>
          <w:szCs w:val="28"/>
        </w:rPr>
        <w:t xml:space="preserve"> - EPS</w:t>
      </w:r>
      <w:r w:rsidR="005416ED" w:rsidRPr="00023AFE">
        <w:rPr>
          <w:rFonts w:ascii="Trebuchet MS" w:hAnsi="Trebuchet MS"/>
          <w:bCs/>
          <w:sz w:val="28"/>
          <w:szCs w:val="28"/>
        </w:rPr>
        <w:br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085"/>
        <w:gridCol w:w="7400"/>
      </w:tblGrid>
      <w:tr w:rsidR="00FF5C3E" w:rsidTr="008F7002">
        <w:tc>
          <w:tcPr>
            <w:tcW w:w="10485" w:type="dxa"/>
            <w:gridSpan w:val="2"/>
            <w:shd w:val="clear" w:color="auto" w:fill="FFFF00"/>
          </w:tcPr>
          <w:p w:rsidR="00FF5C3E" w:rsidRPr="00462E8B" w:rsidRDefault="00866CAF" w:rsidP="00462E8B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023AFE">
              <w:rPr>
                <w:rFonts w:asciiTheme="minorHAnsi" w:hAnsiTheme="minorHAnsi" w:cstheme="minorHAnsi"/>
                <w:b/>
                <w:sz w:val="28"/>
                <w:szCs w:val="28"/>
              </w:rPr>
              <w:t>AP</w:t>
            </w:r>
            <w:r w:rsidR="00FF5C3E" w:rsidRPr="00023AF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</w:t>
            </w:r>
            <w:r w:rsidR="008D4977">
              <w:rPr>
                <w:rFonts w:asciiTheme="minorHAnsi" w:hAnsiTheme="minorHAnsi" w:cstheme="minorHAnsi"/>
                <w:b/>
                <w:sz w:val="28"/>
                <w:szCs w:val="28"/>
              </w:rPr>
              <w:t>EPS  = enseignement OBLIGATOIRE</w:t>
            </w:r>
          </w:p>
        </w:tc>
      </w:tr>
      <w:tr w:rsidR="00FF5C3E" w:rsidTr="008F7002">
        <w:tc>
          <w:tcPr>
            <w:tcW w:w="3085" w:type="dxa"/>
          </w:tcPr>
          <w:p w:rsidR="00FF5C3E" w:rsidRPr="008F7002" w:rsidRDefault="00023AFE" w:rsidP="00FF5C3E">
            <w:pPr>
              <w:pStyle w:val="NormalWeb"/>
              <w:spacing w:after="0"/>
              <w:jc w:val="center"/>
              <w:rPr>
                <w:color w:val="FF0000"/>
              </w:rPr>
            </w:pPr>
            <w:r w:rsidRPr="008F7002">
              <w:rPr>
                <w:rFonts w:ascii="Trebuchet MS" w:hAnsi="Trebuchet MS"/>
                <w:b/>
                <w:bCs/>
                <w:color w:val="FF0000"/>
              </w:rPr>
              <w:br/>
            </w:r>
            <w:r w:rsidR="00FF5C3E" w:rsidRPr="008F7002">
              <w:rPr>
                <w:rFonts w:ascii="Trebuchet MS" w:hAnsi="Trebuchet MS"/>
                <w:b/>
                <w:bCs/>
                <w:color w:val="FF0000"/>
              </w:rPr>
              <w:t>Ressources</w:t>
            </w:r>
          </w:p>
          <w:p w:rsidR="00FF5C3E" w:rsidRPr="008F7002" w:rsidRDefault="00FF5C3E" w:rsidP="00377420">
            <w:pPr>
              <w:pStyle w:val="NormalWeb"/>
              <w:spacing w:after="0"/>
              <w:jc w:val="center"/>
              <w:rPr>
                <w:rFonts w:ascii="Trebuchet MS" w:hAnsi="Trebuchet MS"/>
                <w:b/>
                <w:bCs/>
                <w:color w:val="FF0000"/>
              </w:rPr>
            </w:pPr>
          </w:p>
        </w:tc>
        <w:tc>
          <w:tcPr>
            <w:tcW w:w="7400" w:type="dxa"/>
          </w:tcPr>
          <w:p w:rsidR="00FF5C3E" w:rsidRPr="008F7002" w:rsidRDefault="00023AFE" w:rsidP="008F7002">
            <w:pPr>
              <w:pStyle w:val="NormalWeb"/>
              <w:spacing w:after="0"/>
              <w:rPr>
                <w:rFonts w:ascii="Trebuchet MS" w:hAnsi="Trebuchet MS"/>
                <w:bCs/>
                <w:color w:val="FF0000"/>
              </w:rPr>
            </w:pPr>
            <w:r w:rsidRPr="008F7002">
              <w:rPr>
                <w:rFonts w:ascii="Trebuchet MS" w:hAnsi="Trebuchet MS"/>
                <w:bCs/>
                <w:color w:val="FF0000"/>
              </w:rPr>
              <w:br/>
            </w:r>
            <w:r w:rsidR="00FF5C3E" w:rsidRPr="008F7002">
              <w:rPr>
                <w:rFonts w:ascii="Trebuchet MS" w:hAnsi="Trebuchet MS"/>
                <w:bCs/>
                <w:color w:val="FF0000"/>
              </w:rPr>
              <w:t>-  CPC en charge des missions EPS – CPD EPS</w:t>
            </w:r>
            <w:r w:rsidR="00FF5C3E" w:rsidRPr="008F7002">
              <w:rPr>
                <w:color w:val="FF0000"/>
              </w:rPr>
              <w:br/>
            </w:r>
            <w:r w:rsidR="00FF5C3E" w:rsidRPr="008F7002">
              <w:rPr>
                <w:rFonts w:ascii="Trebuchet MS" w:hAnsi="Trebuchet MS"/>
                <w:bCs/>
                <w:color w:val="FF0000"/>
              </w:rPr>
              <w:t xml:space="preserve"> - Site à consulter :</w:t>
            </w:r>
            <w:r w:rsidR="00FF5C3E" w:rsidRPr="008F7002">
              <w:rPr>
                <w:rFonts w:ascii="Trebuchet MS" w:hAnsi="Trebuchet MS"/>
                <w:b/>
                <w:bCs/>
                <w:color w:val="FF0000"/>
              </w:rPr>
              <w:t xml:space="preserve"> </w:t>
            </w:r>
            <w:r w:rsidR="00FF5C3E" w:rsidRPr="008F7002">
              <w:rPr>
                <w:rFonts w:ascii="Trebuchet MS" w:hAnsi="Trebuchet MS"/>
                <w:b/>
                <w:bCs/>
                <w:color w:val="FF0000"/>
              </w:rPr>
              <w:br/>
            </w:r>
            <w:hyperlink r:id="rId5" w:history="1">
              <w:r w:rsidR="008F7002" w:rsidRPr="008F7002">
                <w:rPr>
                  <w:rStyle w:val="Lienhypertexte"/>
                  <w:rFonts w:ascii="Trebuchet MS" w:hAnsi="Trebuchet MS"/>
                  <w:b/>
                  <w:bCs/>
                  <w:u w:val="none"/>
                </w:rPr>
                <w:t xml:space="preserve">                     </w:t>
              </w:r>
              <w:r w:rsidR="008F7002" w:rsidRPr="008F7002">
                <w:rPr>
                  <w:rStyle w:val="Lienhypertexte"/>
                  <w:rFonts w:ascii="Trebuchet MS" w:hAnsi="Trebuchet MS"/>
                  <w:b/>
                  <w:bCs/>
                  <w:sz w:val="22"/>
                  <w:szCs w:val="22"/>
                  <w:u w:val="none"/>
                </w:rPr>
                <w:t>http://eps21.ac-dijon.fr/</w:t>
              </w:r>
              <w:r w:rsidR="008F7002" w:rsidRPr="008F7002">
                <w:rPr>
                  <w:rStyle w:val="Lienhypertexte"/>
                  <w:rFonts w:ascii="Trebuchet MS" w:hAnsi="Trebuchet MS"/>
                  <w:b/>
                  <w:bCs/>
                  <w:sz w:val="22"/>
                  <w:szCs w:val="22"/>
                  <w:u w:val="none"/>
                </w:rPr>
                <w:br/>
              </w:r>
              <w:r w:rsidR="008F7002" w:rsidRPr="008F7002">
                <w:rPr>
                  <w:rStyle w:val="Lienhypertexte"/>
                  <w:rFonts w:ascii="Trebuchet MS" w:hAnsi="Trebuchet MS"/>
                  <w:b/>
                  <w:bCs/>
                  <w:u w:val="none"/>
                </w:rPr>
                <w:t xml:space="preserve">       </w:t>
              </w:r>
            </w:hyperlink>
          </w:p>
        </w:tc>
      </w:tr>
      <w:tr w:rsidR="00023AFE" w:rsidTr="008F7002">
        <w:tc>
          <w:tcPr>
            <w:tcW w:w="3085" w:type="dxa"/>
          </w:tcPr>
          <w:p w:rsidR="00023AFE" w:rsidRDefault="006B7244" w:rsidP="00FF5C3E">
            <w:pPr>
              <w:pStyle w:val="NormalWeb"/>
              <w:spacing w:after="0"/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>
              <w:rPr>
                <w:rFonts w:ascii="Trebuchet MS" w:hAnsi="Trebuchet MS"/>
                <w:b/>
                <w:color w:val="0070C0"/>
              </w:rPr>
              <w:br/>
            </w:r>
            <w:r w:rsidRPr="00871924">
              <w:rPr>
                <w:rFonts w:ascii="Trebuchet MS" w:hAnsi="Trebuchet MS"/>
                <w:b/>
                <w:color w:val="0070C0"/>
              </w:rPr>
              <w:t>Programmation d'école en EPS</w:t>
            </w:r>
          </w:p>
        </w:tc>
        <w:tc>
          <w:tcPr>
            <w:tcW w:w="7400" w:type="dxa"/>
          </w:tcPr>
          <w:p w:rsidR="00023AFE" w:rsidRDefault="006B7244" w:rsidP="00023AFE">
            <w:r>
              <w:br/>
            </w:r>
            <w:r w:rsidR="00023AFE">
              <w:t>A élaborer en équipe pédagogique pour :</w:t>
            </w:r>
          </w:p>
          <w:p w:rsidR="00023AFE" w:rsidRDefault="00023AFE" w:rsidP="00023AFE">
            <w:r>
              <w:t>- respect horaires : 108h année</w:t>
            </w:r>
          </w:p>
          <w:p w:rsidR="00023AFE" w:rsidRDefault="00023AFE" w:rsidP="00023AFE">
            <w:r>
              <w:t>- déployer les 4 champs d'apprentissage</w:t>
            </w:r>
          </w:p>
          <w:p w:rsidR="00023AFE" w:rsidRDefault="00023AFE" w:rsidP="00023AFE">
            <w:r>
              <w:t>- recours à IETS</w:t>
            </w:r>
          </w:p>
          <w:p w:rsidR="00023AFE" w:rsidRPr="006B7244" w:rsidRDefault="00023AFE" w:rsidP="006B7244">
            <w:pPr>
              <w:rPr>
                <w:i/>
              </w:rPr>
            </w:pPr>
            <w:r>
              <w:t xml:space="preserve"> </w:t>
            </w:r>
            <w:r w:rsidRPr="001065BA">
              <w:rPr>
                <w:i/>
                <w:color w:val="FF0000"/>
              </w:rPr>
              <w:t>Accompagnement par CPC</w:t>
            </w:r>
            <w:r>
              <w:rPr>
                <w:i/>
                <w:color w:val="FF0000"/>
              </w:rPr>
              <w:t xml:space="preserve"> en charge des missions EPS</w:t>
            </w:r>
            <w:r w:rsidR="008F7002">
              <w:rPr>
                <w:i/>
                <w:color w:val="FF0000"/>
              </w:rPr>
              <w:br/>
            </w:r>
          </w:p>
        </w:tc>
      </w:tr>
      <w:tr w:rsidR="00DE7F22" w:rsidTr="008F7002">
        <w:tc>
          <w:tcPr>
            <w:tcW w:w="3085" w:type="dxa"/>
          </w:tcPr>
          <w:p w:rsidR="00B54E02" w:rsidRDefault="00FF5C3E" w:rsidP="00377420">
            <w:pPr>
              <w:pStyle w:val="NormalWeb"/>
              <w:spacing w:after="0"/>
              <w:jc w:val="center"/>
              <w:rPr>
                <w:rFonts w:ascii="Trebuchet MS" w:hAnsi="Trebuchet MS"/>
                <w:b/>
                <w:bCs/>
                <w:color w:val="00B050"/>
              </w:rPr>
            </w:pPr>
            <w:r>
              <w:rPr>
                <w:rFonts w:ascii="Trebuchet MS" w:hAnsi="Trebuchet MS"/>
                <w:b/>
                <w:bCs/>
                <w:color w:val="00B050"/>
              </w:rPr>
              <w:br/>
            </w:r>
            <w:r w:rsidR="00B54E02">
              <w:rPr>
                <w:rFonts w:ascii="Trebuchet MS" w:hAnsi="Trebuchet MS"/>
                <w:b/>
                <w:bCs/>
                <w:color w:val="00B050"/>
              </w:rPr>
              <w:t>PARCOURS EDUCATIF DE SANTE (PES)</w:t>
            </w:r>
          </w:p>
          <w:p w:rsidR="00B54E02" w:rsidRPr="00B54E02" w:rsidRDefault="00B54E02" w:rsidP="00377420">
            <w:pPr>
              <w:pStyle w:val="NormalWeb"/>
              <w:spacing w:after="0"/>
              <w:jc w:val="center"/>
              <w:rPr>
                <w:rFonts w:ascii="Trebuchet MS" w:hAnsi="Trebuchet MS"/>
                <w:bCs/>
                <w:i/>
                <w:color w:val="C0504D" w:themeColor="accent2"/>
                <w:sz w:val="22"/>
                <w:szCs w:val="22"/>
              </w:rPr>
            </w:pPr>
            <w:r w:rsidRPr="00B54E02">
              <w:rPr>
                <w:rFonts w:ascii="Trebuchet MS" w:hAnsi="Trebuchet MS"/>
                <w:bCs/>
                <w:i/>
                <w:color w:val="C0504D" w:themeColor="accent2"/>
                <w:sz w:val="22"/>
                <w:szCs w:val="22"/>
              </w:rPr>
              <w:t xml:space="preserve">Circulaire </w:t>
            </w:r>
            <w:r w:rsidR="00C36C73">
              <w:rPr>
                <w:rFonts w:ascii="Trebuchet MS" w:hAnsi="Trebuchet MS"/>
                <w:bCs/>
                <w:i/>
                <w:color w:val="C0504D" w:themeColor="accent2"/>
                <w:sz w:val="22"/>
                <w:szCs w:val="22"/>
              </w:rPr>
              <w:t>n°2016-</w:t>
            </w:r>
            <w:r w:rsidRPr="00B54E02">
              <w:rPr>
                <w:rFonts w:ascii="Trebuchet MS" w:hAnsi="Trebuchet MS"/>
                <w:bCs/>
                <w:i/>
                <w:color w:val="C0504D" w:themeColor="accent2"/>
                <w:sz w:val="22"/>
                <w:szCs w:val="22"/>
              </w:rPr>
              <w:t xml:space="preserve">008 </w:t>
            </w:r>
            <w:r w:rsidRPr="00B54E02">
              <w:rPr>
                <w:rFonts w:ascii="Trebuchet MS" w:hAnsi="Trebuchet MS"/>
                <w:bCs/>
                <w:i/>
                <w:color w:val="C0504D" w:themeColor="accent2"/>
                <w:sz w:val="22"/>
                <w:szCs w:val="22"/>
              </w:rPr>
              <w:br/>
            </w:r>
            <w:r w:rsidR="00C36C73">
              <w:rPr>
                <w:rFonts w:ascii="Trebuchet MS" w:hAnsi="Trebuchet MS"/>
                <w:bCs/>
                <w:i/>
                <w:color w:val="C0504D" w:themeColor="accent2"/>
                <w:sz w:val="22"/>
                <w:szCs w:val="22"/>
              </w:rPr>
              <w:t>du 28-01-</w:t>
            </w:r>
            <w:r w:rsidRPr="00B54E02">
              <w:rPr>
                <w:rFonts w:ascii="Trebuchet MS" w:hAnsi="Trebuchet MS"/>
                <w:bCs/>
                <w:i/>
                <w:color w:val="C0504D" w:themeColor="accent2"/>
                <w:sz w:val="22"/>
                <w:szCs w:val="22"/>
              </w:rPr>
              <w:t xml:space="preserve"> 2016</w:t>
            </w:r>
          </w:p>
        </w:tc>
        <w:tc>
          <w:tcPr>
            <w:tcW w:w="7400" w:type="dxa"/>
          </w:tcPr>
          <w:p w:rsidR="00B54E02" w:rsidRPr="00B54E02" w:rsidRDefault="00FF5C3E">
            <w:pPr>
              <w:rPr>
                <w:color w:val="00B050"/>
              </w:rPr>
            </w:pPr>
            <w:r>
              <w:rPr>
                <w:color w:val="00B050"/>
              </w:rPr>
              <w:br/>
            </w:r>
            <w:r w:rsidR="00B54E02" w:rsidRPr="00B54E02">
              <w:rPr>
                <w:color w:val="00B050"/>
              </w:rPr>
              <w:t>- de la maternelle au lycée</w:t>
            </w:r>
          </w:p>
          <w:p w:rsidR="00B54E02" w:rsidRDefault="00B54E02">
            <w:pPr>
              <w:rPr>
                <w:color w:val="00B050"/>
              </w:rPr>
            </w:pPr>
            <w:r w:rsidRPr="00B54E02">
              <w:rPr>
                <w:color w:val="00B050"/>
              </w:rPr>
              <w:t>- 3 axes : Prévention /Education / Protection</w:t>
            </w:r>
          </w:p>
          <w:p w:rsidR="00B54E02" w:rsidRDefault="00B54E02">
            <w:pPr>
              <w:rPr>
                <w:color w:val="00B050"/>
              </w:rPr>
            </w:pPr>
            <w:r>
              <w:rPr>
                <w:color w:val="00B050"/>
              </w:rPr>
              <w:t xml:space="preserve">- Mise en </w:t>
            </w:r>
            <w:r w:rsidR="00023AFE">
              <w:rPr>
                <w:color w:val="00B050"/>
              </w:rPr>
              <w:t>œuvre</w:t>
            </w:r>
          </w:p>
          <w:p w:rsidR="00C36C73" w:rsidRPr="00B54E02" w:rsidRDefault="008D4977" w:rsidP="00023AFE">
            <w:pPr>
              <w:jc w:val="center"/>
              <w:rPr>
                <w:b/>
                <w:color w:val="4F81BD" w:themeColor="accent1"/>
              </w:rPr>
            </w:pPr>
            <w:hyperlink r:id="rId6" w:history="1">
              <w:r w:rsidR="00B54E02" w:rsidRPr="00462E8B">
                <w:rPr>
                  <w:rStyle w:val="Lienhypertexte"/>
                  <w:b/>
                </w:rPr>
                <w:t>https://eduscol.education.fr/cid105644/le-parcours-educatif-sante.html</w:t>
              </w:r>
            </w:hyperlink>
          </w:p>
        </w:tc>
      </w:tr>
      <w:tr w:rsidR="00DE7F22" w:rsidTr="008F7002">
        <w:tc>
          <w:tcPr>
            <w:tcW w:w="3085" w:type="dxa"/>
          </w:tcPr>
          <w:p w:rsidR="005416ED" w:rsidRDefault="005416ED" w:rsidP="00377420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377420" w:rsidRPr="00871924" w:rsidRDefault="00B32038" w:rsidP="00B32038">
            <w:pPr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4"/>
                <w:szCs w:val="24"/>
              </w:rPr>
              <w:t xml:space="preserve">      </w:t>
            </w:r>
            <w:r w:rsidR="004D0AE1">
              <w:rPr>
                <w:rFonts w:ascii="Trebuchet MS" w:hAnsi="Trebuchet MS"/>
                <w:b/>
                <w:color w:val="0070C0"/>
                <w:sz w:val="24"/>
                <w:szCs w:val="24"/>
              </w:rPr>
              <w:t xml:space="preserve">Priorité Nationale </w:t>
            </w:r>
            <w:r w:rsidR="00462E8B">
              <w:rPr>
                <w:rFonts w:ascii="Trebuchet MS" w:hAnsi="Trebuchet MS"/>
                <w:b/>
                <w:color w:val="0070C0"/>
                <w:sz w:val="24"/>
                <w:szCs w:val="24"/>
              </w:rPr>
              <w:br/>
            </w:r>
          </w:p>
          <w:p w:rsidR="00377420" w:rsidRDefault="00377420" w:rsidP="00377420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 w:rsidRPr="00871924">
              <w:rPr>
                <w:rFonts w:ascii="Trebuchet MS" w:hAnsi="Trebuchet MS"/>
                <w:b/>
                <w:color w:val="0070C0"/>
                <w:sz w:val="24"/>
                <w:szCs w:val="24"/>
              </w:rPr>
              <w:t>SAVOIR NAGER</w:t>
            </w:r>
            <w:r w:rsidR="00FF5C3E">
              <w:rPr>
                <w:rFonts w:ascii="Trebuchet MS" w:hAnsi="Trebuchet MS"/>
                <w:b/>
                <w:color w:val="0070C0"/>
                <w:sz w:val="24"/>
                <w:szCs w:val="24"/>
              </w:rPr>
              <w:br/>
              <w:t>AISANCE AQUATIQUE</w:t>
            </w:r>
          </w:p>
          <w:p w:rsidR="00B54E02" w:rsidRDefault="00B54E02" w:rsidP="00377420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B54E02" w:rsidRDefault="00B54E02" w:rsidP="00377420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B54E02" w:rsidRDefault="00B54E02" w:rsidP="00377420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0256F8" w:rsidRPr="00B32038" w:rsidRDefault="00B54E02" w:rsidP="00462E8B">
            <w:pPr>
              <w:jc w:val="center"/>
              <w:rPr>
                <w:rFonts w:ascii="Trebuchet MS" w:hAnsi="Trebuchet MS"/>
                <w:i/>
                <w:color w:val="C00000"/>
              </w:rPr>
            </w:pPr>
            <w:r w:rsidRPr="00B32038">
              <w:rPr>
                <w:rFonts w:ascii="Trebuchet MS" w:hAnsi="Trebuchet MS"/>
                <w:i/>
                <w:color w:val="C00000"/>
              </w:rPr>
              <w:t>Circulaire n°</w:t>
            </w:r>
            <w:r w:rsidR="00C36C73" w:rsidRPr="00B32038">
              <w:rPr>
                <w:rFonts w:ascii="Trebuchet MS" w:hAnsi="Trebuchet MS"/>
                <w:i/>
                <w:color w:val="C00000"/>
              </w:rPr>
              <w:t>2017-127</w:t>
            </w:r>
          </w:p>
          <w:p w:rsidR="00B54E02" w:rsidRPr="00B32038" w:rsidRDefault="00C36C73" w:rsidP="00462E8B">
            <w:pPr>
              <w:jc w:val="center"/>
              <w:rPr>
                <w:rFonts w:ascii="Trebuchet MS" w:hAnsi="Trebuchet MS"/>
                <w:i/>
                <w:color w:val="C00000"/>
              </w:rPr>
            </w:pPr>
            <w:proofErr w:type="gramStart"/>
            <w:r w:rsidRPr="00B32038">
              <w:rPr>
                <w:rFonts w:ascii="Trebuchet MS" w:hAnsi="Trebuchet MS"/>
                <w:i/>
                <w:color w:val="C00000"/>
              </w:rPr>
              <w:t>du</w:t>
            </w:r>
            <w:proofErr w:type="gramEnd"/>
            <w:r w:rsidRPr="00B32038">
              <w:rPr>
                <w:rFonts w:ascii="Trebuchet MS" w:hAnsi="Trebuchet MS"/>
                <w:i/>
                <w:color w:val="C00000"/>
              </w:rPr>
              <w:t xml:space="preserve"> 22-08-2017</w:t>
            </w:r>
          </w:p>
          <w:p w:rsidR="00462E8B" w:rsidRDefault="00462E8B" w:rsidP="00462E8B">
            <w:pPr>
              <w:jc w:val="center"/>
              <w:rPr>
                <w:rFonts w:ascii="Trebuchet MS" w:hAnsi="Trebuchet MS"/>
                <w:i/>
                <w:color w:val="C0504D" w:themeColor="accent2"/>
              </w:rPr>
            </w:pPr>
          </w:p>
          <w:p w:rsidR="00462E8B" w:rsidRPr="00C36C73" w:rsidRDefault="00462E8B" w:rsidP="00462E8B">
            <w:pPr>
              <w:jc w:val="center"/>
              <w:rPr>
                <w:i/>
                <w:color w:val="C0504D" w:themeColor="accent2"/>
              </w:rPr>
            </w:pPr>
            <w:r w:rsidRPr="00462E8B">
              <w:rPr>
                <w:rFonts w:ascii="Trebuchet MS" w:hAnsi="Trebuchet MS"/>
                <w:color w:val="00B050"/>
              </w:rPr>
              <w:t>BO du 1</w:t>
            </w:r>
            <w:r w:rsidRPr="00462E8B">
              <w:rPr>
                <w:rFonts w:ascii="Trebuchet MS" w:hAnsi="Trebuchet MS"/>
                <w:color w:val="00B050"/>
                <w:vertAlign w:val="superscript"/>
              </w:rPr>
              <w:t>er</w:t>
            </w:r>
            <w:r w:rsidRPr="00462E8B">
              <w:rPr>
                <w:rFonts w:ascii="Trebuchet MS" w:hAnsi="Trebuchet MS"/>
                <w:color w:val="00B050"/>
              </w:rPr>
              <w:t xml:space="preserve"> juillet 2021</w:t>
            </w:r>
            <w:r>
              <w:rPr>
                <w:rFonts w:ascii="Trebuchet MS" w:hAnsi="Trebuchet MS"/>
                <w:b/>
                <w:color w:val="0070C0"/>
                <w:sz w:val="24"/>
                <w:szCs w:val="24"/>
              </w:rPr>
              <w:br/>
            </w:r>
            <w:r w:rsidRPr="005B2A4A">
              <w:rPr>
                <w:rFonts w:eastAsia="Times New Roman" w:cstheme="minorHAnsi"/>
                <w:i/>
                <w:color w:val="C00000"/>
                <w:sz w:val="24"/>
                <w:szCs w:val="24"/>
                <w:lang w:eastAsia="fr-FR"/>
              </w:rPr>
              <w:t>Circulaire du 23-6-2021</w:t>
            </w:r>
            <w:r>
              <w:rPr>
                <w:rFonts w:eastAsia="Times New Roman" w:cstheme="minorHAnsi"/>
                <w:i/>
                <w:color w:val="C00000"/>
                <w:sz w:val="24"/>
                <w:szCs w:val="24"/>
                <w:lang w:eastAsia="fr-FR"/>
              </w:rPr>
              <w:br/>
              <w:t>Sport-Education</w:t>
            </w:r>
          </w:p>
        </w:tc>
        <w:tc>
          <w:tcPr>
            <w:tcW w:w="7400" w:type="dxa"/>
          </w:tcPr>
          <w:p w:rsidR="0044500F" w:rsidRPr="00C56BE3" w:rsidRDefault="00FF5C3E" w:rsidP="00C56BE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br/>
            </w:r>
            <w:r w:rsidR="0044500F" w:rsidRPr="00C56BE3">
              <w:rPr>
                <w:i/>
                <w:u w:val="single"/>
              </w:rPr>
              <w:t>L'apprentissage commence dès le cycle 1</w:t>
            </w:r>
          </w:p>
          <w:p w:rsidR="00377420" w:rsidRDefault="00377420">
            <w:r w:rsidRPr="00377420">
              <w:rPr>
                <w:b/>
              </w:rPr>
              <w:t xml:space="preserve">Objectif </w:t>
            </w:r>
            <w:r>
              <w:t>:</w:t>
            </w:r>
          </w:p>
          <w:p w:rsidR="00377420" w:rsidRDefault="00377420">
            <w:r>
              <w:t>1. obtention du test d'aisance aquatique</w:t>
            </w:r>
          </w:p>
          <w:p w:rsidR="00377420" w:rsidRDefault="00377420">
            <w:r>
              <w:t>2. obtention ASSN</w:t>
            </w:r>
            <w:r w:rsidR="00871924">
              <w:t xml:space="preserve"> (attestation savoir nager)</w:t>
            </w:r>
          </w:p>
          <w:p w:rsidR="0044500F" w:rsidRDefault="0044500F">
            <w:pPr>
              <w:rPr>
                <w:b/>
              </w:rPr>
            </w:pPr>
            <w:r>
              <w:rPr>
                <w:b/>
              </w:rPr>
              <w:t xml:space="preserve">Mise en </w:t>
            </w:r>
            <w:r w:rsidR="000256F8">
              <w:rPr>
                <w:b/>
              </w:rPr>
              <w:t>œuvre</w:t>
            </w:r>
          </w:p>
          <w:p w:rsidR="00377420" w:rsidRDefault="0044500F">
            <w:r>
              <w:rPr>
                <w:b/>
              </w:rPr>
              <w:t xml:space="preserve"> - </w:t>
            </w:r>
            <w:r w:rsidR="00377420" w:rsidRPr="0044500F">
              <w:t>Si possibilité</w:t>
            </w:r>
            <w:r w:rsidR="00377420">
              <w:t xml:space="preserve"> (piscine à proximité) :</w:t>
            </w:r>
          </w:p>
          <w:p w:rsidR="00871924" w:rsidRDefault="0044500F">
            <w:r>
              <w:t xml:space="preserve"> </w:t>
            </w:r>
            <w:r w:rsidR="00871924">
              <w:t>&gt;&gt;</w:t>
            </w:r>
            <w:r w:rsidR="00377420">
              <w:t xml:space="preserve"> enseignement obligatoire en cycle 3 </w:t>
            </w:r>
            <w:r>
              <w:t>(CM1 et CM2)</w:t>
            </w:r>
          </w:p>
          <w:p w:rsidR="0044500F" w:rsidRDefault="008F7002">
            <w:r>
              <w:t xml:space="preserve"> &gt;&gt;</w:t>
            </w:r>
            <w:r w:rsidR="00B32038">
              <w:t xml:space="preserve"> </w:t>
            </w:r>
            <w:r w:rsidR="00871924">
              <w:t>encourager la fréquentation des classes maternelles</w:t>
            </w:r>
            <w:r w:rsidR="0044500F">
              <w:t xml:space="preserve"> </w:t>
            </w:r>
          </w:p>
          <w:p w:rsidR="00377420" w:rsidRDefault="00377420">
            <w:r>
              <w:t>- validation des compétences :  tests départementaux (livret)</w:t>
            </w:r>
            <w:r w:rsidR="00A62336">
              <w:t xml:space="preserve"> </w:t>
            </w:r>
            <w:r w:rsidR="00A62336">
              <w:br/>
              <w:t>- résultats ASSN à transmettre au CPC</w:t>
            </w:r>
          </w:p>
          <w:p w:rsidR="0044500F" w:rsidRDefault="0044500F">
            <w:pPr>
              <w:rPr>
                <w:b/>
              </w:rPr>
            </w:pPr>
            <w:r w:rsidRPr="0044500F">
              <w:rPr>
                <w:b/>
              </w:rPr>
              <w:t>Information et formation</w:t>
            </w:r>
          </w:p>
          <w:p w:rsidR="00377420" w:rsidRDefault="0044500F">
            <w:r w:rsidRPr="0044500F">
              <w:t>Sessions d'information et d'agréments parents bénévoles organisées par CPC</w:t>
            </w:r>
            <w:r>
              <w:t xml:space="preserve"> : faire remonter les demandes</w:t>
            </w:r>
          </w:p>
          <w:p w:rsidR="00871924" w:rsidRDefault="003B5031">
            <w:pPr>
              <w:rPr>
                <w:b/>
              </w:rPr>
            </w:pPr>
            <w:r w:rsidRPr="003B5031">
              <w:rPr>
                <w:b/>
              </w:rPr>
              <w:t xml:space="preserve">Plan Aisance Aquatique </w:t>
            </w:r>
            <w:r>
              <w:rPr>
                <w:b/>
              </w:rPr>
              <w:t>pour les enfants de 3 à 6 ans</w:t>
            </w:r>
          </w:p>
          <w:p w:rsidR="00A453B5" w:rsidRDefault="00A453B5">
            <w:pPr>
              <w:rPr>
                <w:b/>
              </w:rPr>
            </w:pPr>
          </w:p>
          <w:p w:rsidR="003B5031" w:rsidRPr="003B5031" w:rsidRDefault="00A453B5">
            <w:pPr>
              <w:rPr>
                <w:b/>
              </w:rPr>
            </w:pPr>
            <w:r w:rsidRPr="00A453B5">
              <w:rPr>
                <w:b/>
                <w:highlight w:val="yellow"/>
              </w:rPr>
              <w:t>Journées de formation départementales :</w:t>
            </w:r>
            <w:r w:rsidR="00462E8B">
              <w:rPr>
                <w:b/>
              </w:rPr>
              <w:t xml:space="preserve"> 5</w:t>
            </w:r>
            <w:r>
              <w:rPr>
                <w:b/>
              </w:rPr>
              <w:t xml:space="preserve"> sessions</w:t>
            </w:r>
            <w:r w:rsidR="008F7002">
              <w:rPr>
                <w:b/>
              </w:rPr>
              <w:br/>
            </w:r>
          </w:p>
        </w:tc>
      </w:tr>
      <w:tr w:rsidR="00DE7F22" w:rsidTr="008F7002">
        <w:tc>
          <w:tcPr>
            <w:tcW w:w="3085" w:type="dxa"/>
          </w:tcPr>
          <w:p w:rsidR="007D69BB" w:rsidRDefault="007D69BB" w:rsidP="00377420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5B553D" w:rsidRDefault="0044500F" w:rsidP="00377420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 w:rsidRPr="00871924">
              <w:rPr>
                <w:rFonts w:ascii="Trebuchet MS" w:hAnsi="Trebuchet MS"/>
                <w:b/>
                <w:color w:val="0070C0"/>
                <w:sz w:val="24"/>
                <w:szCs w:val="24"/>
              </w:rPr>
              <w:t>Autres dispositifs</w:t>
            </w:r>
            <w:r w:rsidR="00577840">
              <w:rPr>
                <w:rFonts w:ascii="Trebuchet MS" w:hAnsi="Trebuchet MS"/>
                <w:b/>
                <w:color w:val="0070C0"/>
                <w:sz w:val="24"/>
                <w:szCs w:val="24"/>
              </w:rPr>
              <w:br/>
              <w:t>nationaux</w:t>
            </w:r>
          </w:p>
          <w:p w:rsidR="00377420" w:rsidRDefault="0044500F" w:rsidP="00377420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 w:rsidRPr="00871924">
              <w:rPr>
                <w:rFonts w:ascii="Trebuchet MS" w:hAnsi="Trebuchet MS"/>
                <w:b/>
                <w:color w:val="0070C0"/>
                <w:sz w:val="24"/>
                <w:szCs w:val="24"/>
              </w:rPr>
              <w:br/>
              <w:t>SAVOIR ROULER</w:t>
            </w:r>
          </w:p>
          <w:p w:rsidR="00F4052C" w:rsidRDefault="00B32038" w:rsidP="00462E8B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>
              <w:rPr>
                <w:rFonts w:ascii="Trebuchet MS" w:hAnsi="Trebuchet MS"/>
                <w:color w:val="00B050"/>
              </w:rPr>
              <w:br/>
            </w:r>
            <w:r w:rsidR="00462E8B" w:rsidRPr="00462E8B">
              <w:rPr>
                <w:rFonts w:ascii="Trebuchet MS" w:hAnsi="Trebuchet MS"/>
                <w:color w:val="00B050"/>
              </w:rPr>
              <w:t>BO du 1</w:t>
            </w:r>
            <w:r w:rsidR="00462E8B" w:rsidRPr="00462E8B">
              <w:rPr>
                <w:rFonts w:ascii="Trebuchet MS" w:hAnsi="Trebuchet MS"/>
                <w:color w:val="00B050"/>
                <w:vertAlign w:val="superscript"/>
              </w:rPr>
              <w:t>er</w:t>
            </w:r>
            <w:r w:rsidR="00462E8B" w:rsidRPr="00462E8B">
              <w:rPr>
                <w:rFonts w:ascii="Trebuchet MS" w:hAnsi="Trebuchet MS"/>
                <w:color w:val="00B050"/>
              </w:rPr>
              <w:t xml:space="preserve"> juillet 2021</w:t>
            </w:r>
            <w:r w:rsidR="00462E8B">
              <w:rPr>
                <w:rFonts w:ascii="Trebuchet MS" w:hAnsi="Trebuchet MS"/>
                <w:b/>
                <w:color w:val="0070C0"/>
                <w:sz w:val="24"/>
                <w:szCs w:val="24"/>
              </w:rPr>
              <w:br/>
            </w:r>
            <w:r w:rsidR="00462E8B" w:rsidRPr="005B2A4A">
              <w:rPr>
                <w:rFonts w:eastAsia="Times New Roman" w:cstheme="minorHAnsi"/>
                <w:i/>
                <w:color w:val="C00000"/>
                <w:sz w:val="24"/>
                <w:szCs w:val="24"/>
                <w:lang w:eastAsia="fr-FR"/>
              </w:rPr>
              <w:t>Circulaire du 23-6-2021</w:t>
            </w:r>
            <w:r w:rsidR="00462E8B">
              <w:rPr>
                <w:rFonts w:eastAsia="Times New Roman" w:cstheme="minorHAnsi"/>
                <w:i/>
                <w:color w:val="C00000"/>
                <w:sz w:val="24"/>
                <w:szCs w:val="24"/>
                <w:lang w:eastAsia="fr-FR"/>
              </w:rPr>
              <w:br/>
              <w:t>Sport-Education</w:t>
            </w:r>
          </w:p>
          <w:p w:rsidR="00F4052C" w:rsidRDefault="00237591" w:rsidP="00377420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inline distT="0" distB="0" distL="0" distR="0" wp14:anchorId="6848AB81" wp14:editId="46E86202">
                  <wp:extent cx="786810" cy="473387"/>
                  <wp:effectExtent l="0" t="0" r="0" b="3175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79" cy="505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C91" w:rsidRDefault="005A2C91" w:rsidP="00FF5C3E">
            <w:pPr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44500F" w:rsidRDefault="008F7002" w:rsidP="00237591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4"/>
                <w:szCs w:val="24"/>
              </w:rPr>
              <w:br/>
            </w:r>
            <w:r w:rsidR="0044500F" w:rsidRPr="00871924">
              <w:rPr>
                <w:rFonts w:ascii="Trebuchet MS" w:hAnsi="Trebuchet MS"/>
                <w:b/>
                <w:color w:val="0070C0"/>
                <w:sz w:val="24"/>
                <w:szCs w:val="24"/>
              </w:rPr>
              <w:t>GENERATION 2024</w:t>
            </w:r>
          </w:p>
          <w:p w:rsidR="00164D12" w:rsidRDefault="00164D12" w:rsidP="00023AFE">
            <w:pPr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E44181" w:rsidRDefault="00DE7F22" w:rsidP="00377420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color w:val="0070C0"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14F7E97B" wp14:editId="05C4C630">
                  <wp:extent cx="1752600" cy="805022"/>
                  <wp:effectExtent l="1905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05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181" w:rsidRDefault="00E44181" w:rsidP="00377420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FF5C3E" w:rsidRDefault="00FF5C3E" w:rsidP="00B32038">
            <w:pPr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237591" w:rsidRDefault="00237591" w:rsidP="00377420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237591" w:rsidRDefault="00237591" w:rsidP="00377420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237591" w:rsidRDefault="00237591" w:rsidP="00377420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237591" w:rsidRDefault="00237591" w:rsidP="00377420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A0603B" w:rsidRDefault="002450FC" w:rsidP="00237591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4"/>
                <w:szCs w:val="24"/>
              </w:rPr>
              <w:t>30mn APQ</w:t>
            </w:r>
          </w:p>
          <w:p w:rsidR="00A0603B" w:rsidRDefault="00A0603B" w:rsidP="000256F8">
            <w:pPr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44500F" w:rsidRDefault="002450FC" w:rsidP="00DE7F22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F3E33F" wp14:editId="6F61D07C">
                  <wp:extent cx="1524581" cy="850604"/>
                  <wp:effectExtent l="0" t="0" r="0" b="0"/>
                  <wp:docPr id="2" name="Image 2" descr="30 minutes d&amp;#39;activité physique quotidienne | éduscol | Ministère de  l&amp;#39;Éducation nationale, de la Jeunesse et des Sports - Direction générale de  l&amp;#39;enseignement sco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 minutes d&amp;#39;activité physique quotidienne | éduscol | Ministère de  l&amp;#39;Éducation nationale, de la Jeunesse et des Sports - Direction générale de  l&amp;#39;enseignement scol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64" cy="87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038" w:rsidRPr="00871924" w:rsidRDefault="00B32038" w:rsidP="00DE7F22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</w:tc>
        <w:tc>
          <w:tcPr>
            <w:tcW w:w="7400" w:type="dxa"/>
          </w:tcPr>
          <w:p w:rsidR="00A6271D" w:rsidRDefault="00A6271D" w:rsidP="00A6271D">
            <w:pPr>
              <w:jc w:val="both"/>
              <w:rPr>
                <w:b/>
              </w:rPr>
            </w:pPr>
          </w:p>
          <w:p w:rsidR="00377420" w:rsidRDefault="0044500F" w:rsidP="00A6271D">
            <w:pPr>
              <w:jc w:val="both"/>
              <w:rPr>
                <w:b/>
              </w:rPr>
            </w:pPr>
            <w:r w:rsidRPr="00F9745A">
              <w:rPr>
                <w:b/>
              </w:rPr>
              <w:t>Savoir Rouler</w:t>
            </w:r>
          </w:p>
          <w:p w:rsidR="00F9745A" w:rsidRPr="00871924" w:rsidRDefault="00871924">
            <w:r w:rsidRPr="00871924">
              <w:t xml:space="preserve">Permettre aux enfants de 6 à 11 ans de : </w:t>
            </w:r>
          </w:p>
          <w:p w:rsidR="00871924" w:rsidRDefault="00871924">
            <w:r w:rsidRPr="00871924">
              <w:t>* devenir autonome à vélo</w:t>
            </w:r>
          </w:p>
          <w:p w:rsidR="00871924" w:rsidRDefault="00871924">
            <w:r>
              <w:t>* pratiquer quotidiennement une activité physique</w:t>
            </w:r>
          </w:p>
          <w:p w:rsidR="00871924" w:rsidRDefault="00871924">
            <w:r>
              <w:t>*</w:t>
            </w:r>
            <w:r w:rsidR="0019753F">
              <w:t xml:space="preserve"> </w:t>
            </w:r>
            <w:r>
              <w:t>se déplacer de manière écologique et économique</w:t>
            </w:r>
          </w:p>
          <w:p w:rsidR="0019753F" w:rsidRDefault="0019753F">
            <w:r>
              <w:t>3 blocs : savoir pédaler / savoir rouler / savoir circuler</w:t>
            </w:r>
          </w:p>
          <w:p w:rsidR="00FE730D" w:rsidRPr="00B32038" w:rsidRDefault="00977EC7">
            <w:pPr>
              <w:rPr>
                <w:u w:val="single"/>
              </w:rPr>
            </w:pPr>
            <w:r>
              <w:rPr>
                <w:u w:val="single"/>
              </w:rPr>
              <w:t xml:space="preserve"> Projets sécurité routière</w:t>
            </w:r>
            <w:r w:rsidR="00FE730D">
              <w:t xml:space="preserve"> : subventions possibles </w:t>
            </w:r>
          </w:p>
          <w:p w:rsidR="00871924" w:rsidRPr="00164D12" w:rsidRDefault="008D4977" w:rsidP="00164D12">
            <w:pPr>
              <w:jc w:val="center"/>
              <w:rPr>
                <w:b/>
                <w:color w:val="4F81BD" w:themeColor="accent1"/>
              </w:rPr>
            </w:pPr>
            <w:hyperlink r:id="rId10" w:history="1">
              <w:r w:rsidR="00164D12" w:rsidRPr="00B32038">
                <w:rPr>
                  <w:rStyle w:val="Lienhypertexte"/>
                  <w:b/>
                </w:rPr>
                <w:t>https://eduscol.education.fr/education-securite-routiere/spip.php?page=article&amp;id_article=447</w:t>
              </w:r>
            </w:hyperlink>
          </w:p>
          <w:p w:rsidR="00A6271D" w:rsidRPr="00F9745A" w:rsidRDefault="00A6271D">
            <w:pPr>
              <w:rPr>
                <w:b/>
              </w:rPr>
            </w:pPr>
          </w:p>
          <w:p w:rsidR="00DE7F22" w:rsidRDefault="00A453B5">
            <w:pPr>
              <w:rPr>
                <w:b/>
              </w:rPr>
            </w:pPr>
            <w:r w:rsidRPr="00A453B5">
              <w:rPr>
                <w:b/>
                <w:highlight w:val="yellow"/>
              </w:rPr>
              <w:t>Journées de formation départementales :</w:t>
            </w:r>
            <w:r w:rsidR="00B32038">
              <w:rPr>
                <w:b/>
              </w:rPr>
              <w:t xml:space="preserve"> 3 journées en septembre</w:t>
            </w:r>
          </w:p>
          <w:p w:rsidR="0019753F" w:rsidRDefault="0019753F">
            <w:pPr>
              <w:rPr>
                <w:b/>
              </w:rPr>
            </w:pPr>
          </w:p>
          <w:p w:rsidR="0044500F" w:rsidRDefault="008F7002">
            <w:pPr>
              <w:rPr>
                <w:b/>
              </w:rPr>
            </w:pPr>
            <w:r>
              <w:rPr>
                <w:b/>
              </w:rPr>
              <w:br/>
            </w:r>
            <w:r w:rsidR="0044500F" w:rsidRPr="00F9745A">
              <w:rPr>
                <w:b/>
              </w:rPr>
              <w:t>Génération 2024</w:t>
            </w:r>
            <w:r w:rsidR="00F4052C">
              <w:rPr>
                <w:b/>
              </w:rPr>
              <w:t xml:space="preserve"> (labellisation)</w:t>
            </w:r>
          </w:p>
          <w:p w:rsidR="004D0AE1" w:rsidRDefault="004D0AE1" w:rsidP="004D0AE1">
            <w:pPr>
              <w:rPr>
                <w:u w:val="single"/>
              </w:rPr>
            </w:pPr>
            <w:r w:rsidRPr="00871924">
              <w:rPr>
                <w:u w:val="single"/>
              </w:rPr>
              <w:t>Mission :</w:t>
            </w:r>
          </w:p>
          <w:p w:rsidR="004D0AE1" w:rsidRPr="004D0AE1" w:rsidRDefault="004D0AE1">
            <w:r w:rsidRPr="00871924">
              <w:lastRenderedPageBreak/>
              <w:t>Développer les passerelles entre le monde scolaire et le mouvement sportif pour encourager la pratique physique et sportive des jeunes.</w:t>
            </w:r>
          </w:p>
          <w:p w:rsidR="00F4052C" w:rsidRPr="00C42879" w:rsidRDefault="00C42879">
            <w:r w:rsidRPr="00C42879">
              <w:t xml:space="preserve">- </w:t>
            </w:r>
            <w:r w:rsidR="00F4052C" w:rsidRPr="00C42879">
              <w:t>1 école labellisée sur le 21 (Cité Verte Seurre)</w:t>
            </w:r>
          </w:p>
          <w:p w:rsidR="00F4052C" w:rsidRDefault="00C42879">
            <w:r w:rsidRPr="00C42879">
              <w:t xml:space="preserve">- </w:t>
            </w:r>
            <w:r w:rsidR="00F4052C" w:rsidRPr="00C42879">
              <w:t>Candidature pour labellisation (cahier des charges)</w:t>
            </w:r>
          </w:p>
          <w:p w:rsidR="0065670F" w:rsidRPr="00C42879" w:rsidRDefault="0065670F">
            <w:r>
              <w:t>- Engagement à long terme (3 ans minimum)</w:t>
            </w:r>
          </w:p>
          <w:p w:rsidR="005416ED" w:rsidRPr="00554367" w:rsidRDefault="00554367" w:rsidP="00F4052C">
            <w:pPr>
              <w:rPr>
                <w:b/>
              </w:rPr>
            </w:pPr>
            <w:r>
              <w:t xml:space="preserve"> </w:t>
            </w:r>
            <w:r w:rsidR="00C42879" w:rsidRPr="00C42879">
              <w:t>- Affiliation USEP obligatoire</w:t>
            </w:r>
            <w:r>
              <w:rPr>
                <w:b/>
              </w:rPr>
              <w:br/>
            </w:r>
            <w:r w:rsidR="004D0AE1">
              <w:rPr>
                <w:rFonts w:cstheme="minorHAnsi"/>
              </w:rPr>
              <w:t xml:space="preserve"> - </w:t>
            </w:r>
            <w:r w:rsidR="004D0AE1" w:rsidRPr="004D0AE1">
              <w:rPr>
                <w:rFonts w:cstheme="minorHAnsi"/>
              </w:rPr>
              <w:t>Projets  sportifs</w:t>
            </w:r>
            <w:r>
              <w:rPr>
                <w:rFonts w:cstheme="minorHAnsi"/>
              </w:rPr>
              <w:t xml:space="preserve"> : avec clubs</w:t>
            </w:r>
            <w:r w:rsidR="004D0AE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-  participation à des évènements - accueil sportifs de haut niveau</w:t>
            </w:r>
          </w:p>
          <w:p w:rsidR="00F4052C" w:rsidRPr="004D0AE1" w:rsidRDefault="004D0AE1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- </w:t>
            </w:r>
            <w:r w:rsidRPr="004D0AE1">
              <w:rPr>
                <w:rFonts w:cstheme="minorHAnsi"/>
              </w:rPr>
              <w:t>Projet culturel</w:t>
            </w:r>
            <w:r>
              <w:rPr>
                <w:rFonts w:cstheme="minorHAnsi"/>
                <w:b/>
              </w:rPr>
              <w:t xml:space="preserve"> : </w:t>
            </w:r>
            <w:r>
              <w:rPr>
                <w:rFonts w:cstheme="minorHAnsi"/>
              </w:rPr>
              <w:t>l</w:t>
            </w:r>
            <w:r w:rsidR="00F4052C" w:rsidRPr="004D0AE1">
              <w:rPr>
                <w:rFonts w:cstheme="minorHAnsi"/>
              </w:rPr>
              <w:t>e pentathlon des Arts</w:t>
            </w:r>
            <w:r>
              <w:rPr>
                <w:rFonts w:cstheme="minorHAnsi"/>
              </w:rPr>
              <w:t xml:space="preserve"> </w:t>
            </w:r>
            <w:r w:rsidR="00194584">
              <w:rPr>
                <w:rFonts w:cstheme="minorHAnsi"/>
              </w:rPr>
              <w:t>(en lien avec le PEAC)</w:t>
            </w:r>
          </w:p>
          <w:p w:rsidR="004D0AE1" w:rsidRDefault="008D4977" w:rsidP="00A453B5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hyperlink r:id="rId11" w:history="1">
              <w:r w:rsidR="00A6271D" w:rsidRPr="00237591">
                <w:rPr>
                  <w:rStyle w:val="Lienhypertexte"/>
                  <w:rFonts w:cstheme="minorHAnsi"/>
                  <w:b/>
                </w:rPr>
                <w:t>http://www.ac-dijon.fr/cid134395/label-generation-2024.html</w:t>
              </w:r>
            </w:hyperlink>
          </w:p>
          <w:p w:rsidR="00A6271D" w:rsidRDefault="00A6271D" w:rsidP="00A6271D">
            <w:pPr>
              <w:jc w:val="center"/>
              <w:rPr>
                <w:rFonts w:cstheme="minorHAnsi"/>
                <w:b/>
                <w:color w:val="4F81BD" w:themeColor="accent1"/>
              </w:rPr>
            </w:pPr>
          </w:p>
          <w:p w:rsidR="00DE7F22" w:rsidRPr="00DE7F22" w:rsidRDefault="00DE7F22" w:rsidP="00DE7F22">
            <w:pPr>
              <w:rPr>
                <w:rFonts w:cstheme="minorHAnsi"/>
                <w:b/>
              </w:rPr>
            </w:pPr>
            <w:r w:rsidRPr="00DE7F22">
              <w:rPr>
                <w:rFonts w:cstheme="minorHAnsi"/>
                <w:b/>
              </w:rPr>
              <w:t>30 mn d’activité physique quotidienne</w:t>
            </w:r>
          </w:p>
          <w:p w:rsidR="00A6271D" w:rsidRDefault="00A453B5" w:rsidP="00A0603B">
            <w:pPr>
              <w:rPr>
                <w:rFonts w:cstheme="minorHAnsi"/>
                <w:u w:val="single"/>
              </w:rPr>
            </w:pPr>
            <w:r w:rsidRPr="00A453B5">
              <w:rPr>
                <w:rFonts w:cstheme="minorHAnsi"/>
                <w:u w:val="single"/>
              </w:rPr>
              <w:t>Mission :</w:t>
            </w:r>
            <w:r>
              <w:rPr>
                <w:rFonts w:cstheme="minorHAnsi"/>
                <w:u w:val="single"/>
              </w:rPr>
              <w:t xml:space="preserve"> </w:t>
            </w:r>
          </w:p>
          <w:p w:rsidR="00A453B5" w:rsidRPr="00A453B5" w:rsidRDefault="00A453B5" w:rsidP="00A0603B">
            <w:pPr>
              <w:rPr>
                <w:rFonts w:cstheme="minorHAnsi"/>
              </w:rPr>
            </w:pPr>
            <w:r w:rsidRPr="00A453B5">
              <w:rPr>
                <w:rFonts w:cstheme="minorHAnsi"/>
              </w:rPr>
              <w:t>Assurer 30 mn d’activité physique par jour à chaque enfant en complément de</w:t>
            </w:r>
            <w:r w:rsidR="001065BA">
              <w:rPr>
                <w:rFonts w:cstheme="minorHAnsi"/>
              </w:rPr>
              <w:t xml:space="preserve">s horaires </w:t>
            </w:r>
            <w:r w:rsidRPr="00A453B5">
              <w:rPr>
                <w:rFonts w:cstheme="minorHAnsi"/>
              </w:rPr>
              <w:t>EPS pour sa santé et son bien-être</w:t>
            </w:r>
            <w:r w:rsidR="001065BA">
              <w:rPr>
                <w:rFonts w:cstheme="minorHAnsi"/>
              </w:rPr>
              <w:t>.</w:t>
            </w:r>
          </w:p>
          <w:p w:rsidR="00A453B5" w:rsidRPr="00A453B5" w:rsidRDefault="008F7002" w:rsidP="00A453B5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br/>
            </w:r>
            <w:r w:rsidR="00A453B5" w:rsidRPr="00A453B5">
              <w:rPr>
                <w:rFonts w:cstheme="minorHAnsi"/>
                <w:b/>
                <w:u w:val="single"/>
              </w:rPr>
              <w:fldChar w:fldCharType="begin"/>
            </w:r>
            <w:r w:rsidR="00A453B5" w:rsidRPr="00A453B5">
              <w:rPr>
                <w:rFonts w:cstheme="minorHAnsi"/>
                <w:b/>
                <w:u w:val="single"/>
              </w:rPr>
              <w:instrText xml:space="preserve"> HYPERLINK "https://generation.paris2024.org/30-dactivite-physique-quotidienne</w:instrText>
            </w:r>
          </w:p>
          <w:p w:rsidR="00A453B5" w:rsidRPr="00A453B5" w:rsidRDefault="00A453B5" w:rsidP="00A453B5">
            <w:pPr>
              <w:jc w:val="center"/>
              <w:rPr>
                <w:rStyle w:val="Lienhypertexte"/>
                <w:rFonts w:cstheme="minorHAnsi"/>
                <w:b/>
              </w:rPr>
            </w:pPr>
            <w:r w:rsidRPr="00A453B5">
              <w:rPr>
                <w:rFonts w:cstheme="minorHAnsi"/>
                <w:b/>
                <w:u w:val="single"/>
              </w:rPr>
              <w:instrText xml:space="preserve">" </w:instrText>
            </w:r>
            <w:r w:rsidRPr="00A453B5">
              <w:rPr>
                <w:rFonts w:cstheme="minorHAnsi"/>
                <w:b/>
                <w:u w:val="single"/>
              </w:rPr>
              <w:fldChar w:fldCharType="separate"/>
            </w:r>
            <w:r w:rsidRPr="00A453B5">
              <w:rPr>
                <w:rStyle w:val="Lienhypertexte"/>
                <w:rFonts w:cstheme="minorHAnsi"/>
                <w:b/>
              </w:rPr>
              <w:t>https://generation.paris2024.org/30-dactivite-physique-quotidienne</w:t>
            </w:r>
          </w:p>
          <w:p w:rsidR="000256F8" w:rsidRPr="008F7002" w:rsidRDefault="00A453B5" w:rsidP="008F7002">
            <w:pPr>
              <w:jc w:val="center"/>
              <w:rPr>
                <w:rFonts w:cstheme="minorHAnsi"/>
                <w:b/>
                <w:u w:val="single"/>
              </w:rPr>
            </w:pPr>
            <w:r w:rsidRPr="00A453B5"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DE7F22" w:rsidTr="008F7002">
        <w:tc>
          <w:tcPr>
            <w:tcW w:w="3085" w:type="dxa"/>
          </w:tcPr>
          <w:p w:rsidR="001065BA" w:rsidRDefault="001065BA" w:rsidP="00DE7F22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DE7F22" w:rsidRDefault="00DE7F22" w:rsidP="00DE7F22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4"/>
                <w:szCs w:val="24"/>
              </w:rPr>
              <w:t>FOOT A L'ECOLE</w:t>
            </w:r>
          </w:p>
          <w:p w:rsidR="00DE7F22" w:rsidRDefault="00DE7F22" w:rsidP="00DE7F22">
            <w:pPr>
              <w:tabs>
                <w:tab w:val="center" w:pos="1434"/>
              </w:tabs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Trebuchet MS" w:hAnsi="Trebuchet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inline distT="0" distB="0" distL="0" distR="0" wp14:anchorId="50848C41">
                  <wp:extent cx="865505" cy="96329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:rsidR="001065BA" w:rsidRDefault="001065BA" w:rsidP="00DE7F22">
            <w:pPr>
              <w:rPr>
                <w:rFonts w:cstheme="minorHAnsi"/>
              </w:rPr>
            </w:pPr>
          </w:p>
          <w:p w:rsidR="00DE7F22" w:rsidRPr="004D0AE1" w:rsidRDefault="00DE7F22" w:rsidP="00DE7F22">
            <w:pPr>
              <w:rPr>
                <w:rFonts w:cstheme="minorHAnsi"/>
              </w:rPr>
            </w:pPr>
            <w:r w:rsidRPr="004D0AE1">
              <w:rPr>
                <w:rFonts w:cstheme="minorHAnsi"/>
              </w:rPr>
              <w:t>- Projet sportif (1 cycle football - arbitrage)</w:t>
            </w:r>
          </w:p>
          <w:p w:rsidR="00DE7F22" w:rsidRDefault="00DE7F22" w:rsidP="00DE7F22">
            <w:pPr>
              <w:rPr>
                <w:rFonts w:cstheme="minorHAnsi"/>
              </w:rPr>
            </w:pPr>
            <w:r w:rsidRPr="004D0AE1">
              <w:rPr>
                <w:rFonts w:cstheme="minorHAnsi"/>
              </w:rPr>
              <w:t xml:space="preserve">- Projet culturel (production artistique en lien avec le thème </w:t>
            </w:r>
          </w:p>
          <w:p w:rsidR="00DE7F22" w:rsidRDefault="00FF5C3E" w:rsidP="00DE7F22">
            <w:pPr>
              <w:rPr>
                <w:rFonts w:cstheme="minorHAnsi"/>
              </w:rPr>
            </w:pPr>
            <w:r>
              <w:rPr>
                <w:rFonts w:cstheme="minorHAnsi"/>
              </w:rPr>
              <w:t>" Foot d'</w:t>
            </w:r>
            <w:r w:rsidR="00DE7F22" w:rsidRPr="004D0AE1">
              <w:rPr>
                <w:rFonts w:cstheme="minorHAnsi"/>
              </w:rPr>
              <w:t>Europe"</w:t>
            </w:r>
          </w:p>
          <w:p w:rsidR="00DE7F22" w:rsidRDefault="008D4977" w:rsidP="00A453B5">
            <w:pPr>
              <w:jc w:val="center"/>
            </w:pPr>
            <w:hyperlink r:id="rId13" w:history="1">
              <w:r w:rsidR="00DE7F22" w:rsidRPr="00237591">
                <w:rPr>
                  <w:rStyle w:val="Lienhypertexte"/>
                  <w:rFonts w:cstheme="minorHAnsi"/>
                  <w:b/>
                </w:rPr>
                <w:t>https://footalecole.fff.fr/fr/</w:t>
              </w:r>
            </w:hyperlink>
          </w:p>
        </w:tc>
      </w:tr>
      <w:tr w:rsidR="00DE7F22" w:rsidTr="008F7002">
        <w:tc>
          <w:tcPr>
            <w:tcW w:w="3085" w:type="dxa"/>
          </w:tcPr>
          <w:p w:rsidR="0019753F" w:rsidRDefault="0019753F" w:rsidP="0044500F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44500F" w:rsidRDefault="0044500F" w:rsidP="0044500F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 w:rsidRPr="00871924">
              <w:rPr>
                <w:rFonts w:ascii="Trebuchet MS" w:hAnsi="Trebuchet MS"/>
                <w:b/>
                <w:color w:val="0070C0"/>
                <w:sz w:val="24"/>
                <w:szCs w:val="24"/>
              </w:rPr>
              <w:t xml:space="preserve">Intervenants extérieurs </w:t>
            </w:r>
            <w:r w:rsidR="000256F8">
              <w:rPr>
                <w:rFonts w:ascii="Trebuchet MS" w:hAnsi="Trebuchet MS"/>
                <w:b/>
                <w:color w:val="0070C0"/>
                <w:sz w:val="24"/>
                <w:szCs w:val="24"/>
              </w:rPr>
              <w:t xml:space="preserve">en </w:t>
            </w:r>
            <w:r w:rsidRPr="00871924">
              <w:rPr>
                <w:rFonts w:ascii="Trebuchet MS" w:hAnsi="Trebuchet MS"/>
                <w:b/>
                <w:color w:val="0070C0"/>
                <w:sz w:val="24"/>
                <w:szCs w:val="24"/>
              </w:rPr>
              <w:t>EPS (IETS)</w:t>
            </w:r>
          </w:p>
          <w:p w:rsidR="00C36C73" w:rsidRDefault="00C36C73" w:rsidP="0019753F">
            <w:pPr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0256F8" w:rsidRPr="00237591" w:rsidRDefault="00C36C73" w:rsidP="0044500F">
            <w:pPr>
              <w:jc w:val="center"/>
              <w:rPr>
                <w:rFonts w:ascii="Trebuchet MS" w:hAnsi="Trebuchet MS"/>
                <w:i/>
                <w:color w:val="C00000"/>
              </w:rPr>
            </w:pPr>
            <w:r w:rsidRPr="00237591">
              <w:rPr>
                <w:rFonts w:ascii="Trebuchet MS" w:hAnsi="Trebuchet MS"/>
                <w:i/>
                <w:color w:val="C00000"/>
              </w:rPr>
              <w:t>Circulaire n° 2017-116</w:t>
            </w:r>
          </w:p>
          <w:p w:rsidR="00C36C73" w:rsidRDefault="00C36C73" w:rsidP="0044500F">
            <w:pPr>
              <w:jc w:val="center"/>
              <w:rPr>
                <w:rFonts w:ascii="Trebuchet MS" w:hAnsi="Trebuchet MS"/>
                <w:i/>
                <w:color w:val="C00000"/>
              </w:rPr>
            </w:pPr>
            <w:r w:rsidRPr="00237591">
              <w:rPr>
                <w:rFonts w:ascii="Trebuchet MS" w:hAnsi="Trebuchet MS"/>
                <w:i/>
                <w:color w:val="C00000"/>
              </w:rPr>
              <w:t xml:space="preserve"> </w:t>
            </w:r>
            <w:proofErr w:type="gramStart"/>
            <w:r w:rsidRPr="00237591">
              <w:rPr>
                <w:rFonts w:ascii="Trebuchet MS" w:hAnsi="Trebuchet MS"/>
                <w:i/>
                <w:color w:val="C00000"/>
              </w:rPr>
              <w:t>du</w:t>
            </w:r>
            <w:proofErr w:type="gramEnd"/>
            <w:r w:rsidRPr="00237591">
              <w:rPr>
                <w:rFonts w:ascii="Trebuchet MS" w:hAnsi="Trebuchet MS"/>
                <w:i/>
                <w:color w:val="C00000"/>
              </w:rPr>
              <w:t xml:space="preserve"> 6-10-2017</w:t>
            </w:r>
          </w:p>
          <w:p w:rsidR="008D4977" w:rsidRDefault="008D4977" w:rsidP="0044500F">
            <w:pPr>
              <w:jc w:val="center"/>
              <w:rPr>
                <w:rFonts w:ascii="Trebuchet MS" w:hAnsi="Trebuchet MS"/>
                <w:i/>
                <w:color w:val="C00000"/>
              </w:rPr>
            </w:pPr>
          </w:p>
          <w:p w:rsidR="008D4977" w:rsidRDefault="008D4977" w:rsidP="0044500F">
            <w:pPr>
              <w:jc w:val="center"/>
              <w:rPr>
                <w:rFonts w:ascii="Trebuchet MS" w:hAnsi="Trebuchet MS"/>
                <w:i/>
                <w:color w:val="C00000"/>
              </w:rPr>
            </w:pPr>
            <w:r>
              <w:rPr>
                <w:rFonts w:ascii="Trebuchet MS" w:hAnsi="Trebuchet MS"/>
                <w:i/>
                <w:color w:val="C00000"/>
              </w:rPr>
              <w:t>Circulaire départementale</w:t>
            </w:r>
          </w:p>
          <w:p w:rsidR="008D4977" w:rsidRPr="00C36C73" w:rsidRDefault="008D4977" w:rsidP="0044500F">
            <w:pPr>
              <w:jc w:val="center"/>
              <w:rPr>
                <w:rFonts w:ascii="Trebuchet MS" w:hAnsi="Trebuchet MS"/>
                <w:i/>
                <w:color w:val="C0504D" w:themeColor="accent2"/>
              </w:rPr>
            </w:pPr>
            <w:r>
              <w:rPr>
                <w:rFonts w:ascii="Trebuchet MS" w:hAnsi="Trebuchet MS"/>
                <w:i/>
                <w:color w:val="C00000"/>
              </w:rPr>
              <w:t xml:space="preserve">site </w:t>
            </w:r>
            <w:proofErr w:type="spellStart"/>
            <w:r>
              <w:rPr>
                <w:rFonts w:ascii="Trebuchet MS" w:hAnsi="Trebuchet MS"/>
                <w:i/>
                <w:color w:val="C00000"/>
              </w:rPr>
              <w:t>eprim</w:t>
            </w:r>
            <w:proofErr w:type="spellEnd"/>
            <w:r>
              <w:rPr>
                <w:rFonts w:ascii="Trebuchet MS" w:hAnsi="Trebuchet MS"/>
                <w:i/>
                <w:color w:val="C00000"/>
              </w:rPr>
              <w:t xml:space="preserve"> 21</w:t>
            </w:r>
          </w:p>
        </w:tc>
        <w:tc>
          <w:tcPr>
            <w:tcW w:w="7400" w:type="dxa"/>
          </w:tcPr>
          <w:p w:rsidR="0019753F" w:rsidRDefault="0019753F">
            <w:pPr>
              <w:rPr>
                <w:b/>
              </w:rPr>
            </w:pPr>
          </w:p>
          <w:p w:rsidR="008D4977" w:rsidRDefault="0044500F">
            <w:r w:rsidRPr="0044500F">
              <w:rPr>
                <w:b/>
              </w:rPr>
              <w:t>Règlementation</w:t>
            </w:r>
            <w:r>
              <w:t xml:space="preserve"> : </w:t>
            </w:r>
            <w:r w:rsidR="00761FAB">
              <w:t>n</w:t>
            </w:r>
            <w:r>
              <w:t>ote départementale IETS</w:t>
            </w:r>
            <w:r w:rsidR="00761FAB">
              <w:t xml:space="preserve"> (site eps21)</w:t>
            </w:r>
          </w:p>
          <w:p w:rsidR="00CE60A1" w:rsidRDefault="00F9745A">
            <w:pPr>
              <w:rPr>
                <w:u w:val="single"/>
              </w:rPr>
            </w:pPr>
            <w:r>
              <w:t xml:space="preserve">- dossier de demande </w:t>
            </w:r>
            <w:r w:rsidRPr="00871924">
              <w:rPr>
                <w:u w:val="single"/>
              </w:rPr>
              <w:t>sur la base d'un projet</w:t>
            </w:r>
            <w:r>
              <w:t xml:space="preserve"> </w:t>
            </w:r>
            <w:r w:rsidRPr="00871924">
              <w:rPr>
                <w:u w:val="single"/>
              </w:rPr>
              <w:t>pédagogique</w:t>
            </w:r>
          </w:p>
          <w:p w:rsidR="0044500F" w:rsidRDefault="00761FAB">
            <w:r>
              <w:t>- dossier incomplet non traité</w:t>
            </w:r>
          </w:p>
          <w:p w:rsidR="00F9745A" w:rsidRDefault="00F9745A">
            <w:r>
              <w:t>- délais à respecter</w:t>
            </w:r>
          </w:p>
          <w:p w:rsidR="00F9745A" w:rsidRPr="00F9745A" w:rsidRDefault="00F9745A">
            <w:pPr>
              <w:rPr>
                <w:b/>
              </w:rPr>
            </w:pPr>
            <w:r w:rsidRPr="00F9745A">
              <w:rPr>
                <w:b/>
              </w:rPr>
              <w:t xml:space="preserve">Co-intervention </w:t>
            </w:r>
            <w:r w:rsidR="00CE60A1">
              <w:rPr>
                <w:b/>
              </w:rPr>
              <w:t xml:space="preserve">à mettre en </w:t>
            </w:r>
            <w:r w:rsidR="008F7002">
              <w:rPr>
                <w:b/>
              </w:rPr>
              <w:t>œuvre</w:t>
            </w:r>
          </w:p>
          <w:p w:rsidR="00F9745A" w:rsidRDefault="00CE60A1">
            <w:r>
              <w:t>Evaluation à effectuer</w:t>
            </w:r>
          </w:p>
          <w:p w:rsidR="00C40E01" w:rsidRDefault="00C24BE4">
            <w:pPr>
              <w:rPr>
                <w:color w:val="00B050"/>
              </w:rPr>
            </w:pPr>
            <w:r w:rsidRPr="00C24BE4">
              <w:rPr>
                <w:color w:val="00B050"/>
                <w:u w:val="single"/>
              </w:rPr>
              <w:t>Cas particuliers</w:t>
            </w:r>
            <w:r w:rsidRPr="00C24BE4">
              <w:rPr>
                <w:color w:val="00B050"/>
              </w:rPr>
              <w:t xml:space="preserve"> : stagiaires en formation</w:t>
            </w:r>
            <w:r w:rsidR="00C40E01">
              <w:rPr>
                <w:color w:val="00B050"/>
              </w:rPr>
              <w:t xml:space="preserve"> -</w:t>
            </w:r>
          </w:p>
          <w:p w:rsidR="00C24BE4" w:rsidRDefault="00C40E01">
            <w:pPr>
              <w:rPr>
                <w:color w:val="00B050"/>
              </w:rPr>
            </w:pPr>
            <w:r>
              <w:rPr>
                <w:color w:val="00B050"/>
              </w:rPr>
              <w:t>- Conventions de partenariat</w:t>
            </w:r>
            <w:r w:rsidR="00C24BE4">
              <w:rPr>
                <w:color w:val="00B050"/>
              </w:rPr>
              <w:br/>
            </w:r>
            <w:r>
              <w:rPr>
                <w:color w:val="00B050"/>
              </w:rPr>
              <w:t>-</w:t>
            </w:r>
            <w:r w:rsidR="008F7002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Etudiants STAPS &amp; stagiaires BPJEPS ou DEJEPS</w:t>
            </w:r>
          </w:p>
          <w:p w:rsidR="00FD6612" w:rsidRPr="00C24BE4" w:rsidRDefault="00FD6612">
            <w:pPr>
              <w:rPr>
                <w:color w:val="00B050"/>
              </w:rPr>
            </w:pPr>
          </w:p>
        </w:tc>
      </w:tr>
      <w:tr w:rsidR="00DE7F22" w:rsidTr="008F7002">
        <w:tc>
          <w:tcPr>
            <w:tcW w:w="3085" w:type="dxa"/>
          </w:tcPr>
          <w:p w:rsidR="0019753F" w:rsidRDefault="0019753F" w:rsidP="0044500F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761FAB" w:rsidRDefault="00761FAB" w:rsidP="0044500F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4"/>
                <w:szCs w:val="24"/>
              </w:rPr>
              <w:t>Sorties scolaires</w:t>
            </w:r>
          </w:p>
          <w:p w:rsidR="008D4977" w:rsidRDefault="008D4977" w:rsidP="008D4977">
            <w:pPr>
              <w:jc w:val="center"/>
              <w:rPr>
                <w:rFonts w:ascii="Trebuchet MS" w:hAnsi="Trebuchet MS"/>
                <w:i/>
                <w:color w:val="C00000"/>
              </w:rPr>
            </w:pPr>
            <w:r>
              <w:rPr>
                <w:rFonts w:ascii="Trebuchet MS" w:hAnsi="Trebuchet MS"/>
                <w:i/>
                <w:color w:val="C00000"/>
              </w:rPr>
              <w:t>Circulaire</w:t>
            </w:r>
            <w:r>
              <w:rPr>
                <w:rFonts w:ascii="Trebuchet MS" w:hAnsi="Trebuchet MS"/>
                <w:i/>
                <w:color w:val="C00000"/>
              </w:rPr>
              <w:t xml:space="preserve"> départementale</w:t>
            </w:r>
          </w:p>
          <w:p w:rsidR="008D4977" w:rsidRDefault="008D4977" w:rsidP="008D4977">
            <w:pPr>
              <w:jc w:val="center"/>
              <w:rPr>
                <w:rFonts w:ascii="Trebuchet MS" w:hAnsi="Trebuchet MS"/>
                <w:i/>
                <w:color w:val="C00000"/>
              </w:rPr>
            </w:pPr>
            <w:proofErr w:type="gramStart"/>
            <w:r>
              <w:rPr>
                <w:rFonts w:ascii="Trebuchet MS" w:hAnsi="Trebuchet MS"/>
                <w:i/>
                <w:color w:val="C00000"/>
              </w:rPr>
              <w:t>site</w:t>
            </w:r>
            <w:proofErr w:type="gramEnd"/>
            <w:r>
              <w:rPr>
                <w:rFonts w:ascii="Trebuchet MS" w:hAnsi="Trebuchet MS"/>
                <w:i/>
                <w:color w:val="C0000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C00000"/>
              </w:rPr>
              <w:t>eprim</w:t>
            </w:r>
            <w:proofErr w:type="spellEnd"/>
            <w:r>
              <w:rPr>
                <w:rFonts w:ascii="Trebuchet MS" w:hAnsi="Trebuchet MS"/>
                <w:i/>
                <w:color w:val="C00000"/>
              </w:rPr>
              <w:t xml:space="preserve"> 21</w:t>
            </w:r>
          </w:p>
          <w:p w:rsidR="008D4977" w:rsidRPr="00871924" w:rsidRDefault="008D4977" w:rsidP="008D4977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</w:tc>
        <w:tc>
          <w:tcPr>
            <w:tcW w:w="7400" w:type="dxa"/>
          </w:tcPr>
          <w:p w:rsidR="00761FAB" w:rsidRDefault="00023AFE">
            <w:r>
              <w:rPr>
                <w:b/>
              </w:rPr>
              <w:br/>
            </w:r>
            <w:r w:rsidR="00761FAB" w:rsidRPr="0044500F">
              <w:rPr>
                <w:b/>
              </w:rPr>
              <w:t>Règlementation</w:t>
            </w:r>
            <w:r w:rsidR="00DE7F22">
              <w:t xml:space="preserve"> </w:t>
            </w:r>
            <w:r w:rsidR="00761FAB">
              <w:t>: n</w:t>
            </w:r>
            <w:r w:rsidR="00761FAB" w:rsidRPr="00761FAB">
              <w:t>ote départementale sur site de la DSDEN</w:t>
            </w:r>
          </w:p>
          <w:p w:rsidR="00761FAB" w:rsidRPr="000256F8" w:rsidRDefault="00761FAB">
            <w:pPr>
              <w:rPr>
                <w:i/>
              </w:rPr>
            </w:pPr>
            <w:r w:rsidRPr="000256F8">
              <w:rPr>
                <w:i/>
                <w:color w:val="FF0000"/>
              </w:rPr>
              <w:t>Se rapprocher du CPC en charge des missions EPS si activités physiques</w:t>
            </w:r>
          </w:p>
          <w:p w:rsidR="00E32C3F" w:rsidRPr="00761FAB" w:rsidRDefault="00E32C3F"/>
        </w:tc>
      </w:tr>
      <w:tr w:rsidR="00DE7F22" w:rsidTr="008F7002">
        <w:tc>
          <w:tcPr>
            <w:tcW w:w="3085" w:type="dxa"/>
          </w:tcPr>
          <w:p w:rsidR="0019753F" w:rsidRDefault="0019753F" w:rsidP="0044500F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</w:p>
          <w:p w:rsidR="000039CA" w:rsidRDefault="000039CA" w:rsidP="0044500F">
            <w:pPr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4"/>
                <w:szCs w:val="24"/>
              </w:rPr>
              <w:t>Rencontres EPS</w:t>
            </w:r>
            <w:r w:rsidR="00DE120C">
              <w:rPr>
                <w:rFonts w:ascii="Trebuchet MS" w:hAnsi="Trebuchet MS"/>
                <w:b/>
                <w:color w:val="0070C0"/>
                <w:sz w:val="24"/>
                <w:szCs w:val="24"/>
              </w:rPr>
              <w:br/>
              <w:t>Rencontres sportives</w:t>
            </w:r>
          </w:p>
        </w:tc>
        <w:tc>
          <w:tcPr>
            <w:tcW w:w="7400" w:type="dxa"/>
          </w:tcPr>
          <w:p w:rsidR="0019753F" w:rsidRDefault="0019753F">
            <w:pPr>
              <w:rPr>
                <w:b/>
              </w:rPr>
            </w:pPr>
          </w:p>
          <w:p w:rsidR="000039CA" w:rsidRDefault="000039CA">
            <w:pPr>
              <w:rPr>
                <w:b/>
              </w:rPr>
            </w:pPr>
            <w:r>
              <w:rPr>
                <w:b/>
              </w:rPr>
              <w:t>Note départementale sur les rencontres</w:t>
            </w:r>
            <w:r w:rsidR="00DE120C">
              <w:rPr>
                <w:b/>
              </w:rPr>
              <w:t xml:space="preserve"> (cf. site eps21)</w:t>
            </w:r>
          </w:p>
          <w:p w:rsidR="00DE120C" w:rsidRDefault="000039CA">
            <w:r w:rsidRPr="00237591">
              <w:t xml:space="preserve">- </w:t>
            </w:r>
            <w:r w:rsidR="00DE120C" w:rsidRPr="00DE120C">
              <w:rPr>
                <w:u w:val="single"/>
              </w:rPr>
              <w:t>R</w:t>
            </w:r>
            <w:r w:rsidR="00237591">
              <w:rPr>
                <w:u w:val="single"/>
              </w:rPr>
              <w:t>encontre</w:t>
            </w:r>
            <w:r w:rsidR="00DE120C" w:rsidRPr="00DE120C">
              <w:rPr>
                <w:u w:val="single"/>
              </w:rPr>
              <w:t xml:space="preserve"> EPS</w:t>
            </w:r>
            <w:r w:rsidR="00DE120C">
              <w:t xml:space="preserve"> :  interclasses ou inter-écoles (sans partenaire) </w:t>
            </w:r>
            <w:r w:rsidR="00DE120C">
              <w:br/>
              <w:t xml:space="preserve">  &gt;&gt; autorisée par le directeur d'école</w:t>
            </w:r>
          </w:p>
          <w:p w:rsidR="000039CA" w:rsidRDefault="00E32C3F">
            <w:r>
              <w:t xml:space="preserve">  &gt;&gt; organisée par enseignants </w:t>
            </w:r>
            <w:r>
              <w:br/>
              <w:t xml:space="preserve">  &gt;&gt; coordonnée par CPC</w:t>
            </w:r>
          </w:p>
          <w:p w:rsidR="00DE120C" w:rsidRDefault="00E32C3F">
            <w:r w:rsidRPr="00237591">
              <w:t xml:space="preserve">- </w:t>
            </w:r>
            <w:r w:rsidRPr="00E32C3F">
              <w:rPr>
                <w:u w:val="single"/>
              </w:rPr>
              <w:t>R</w:t>
            </w:r>
            <w:r w:rsidR="00DE120C" w:rsidRPr="00E32C3F">
              <w:rPr>
                <w:u w:val="single"/>
              </w:rPr>
              <w:t>encontre sportive</w:t>
            </w:r>
            <w:r w:rsidR="00DE120C">
              <w:t xml:space="preserve"> : avec partenaire </w:t>
            </w:r>
            <w:r w:rsidR="00023AFE">
              <w:t>extérieur à l'école (USEP</w:t>
            </w:r>
            <w:r>
              <w:t>, club, collectivité...</w:t>
            </w:r>
            <w:r w:rsidR="00DE120C">
              <w:t>)</w:t>
            </w:r>
          </w:p>
          <w:p w:rsidR="00E32C3F" w:rsidRDefault="00E32C3F">
            <w:r>
              <w:t xml:space="preserve">  &gt;&gt; autorisation du directeur</w:t>
            </w:r>
          </w:p>
          <w:p w:rsidR="00E32C3F" w:rsidRDefault="00E32C3F">
            <w:r>
              <w:t xml:space="preserve">  &gt;&gt; organisateur responsable</w:t>
            </w:r>
          </w:p>
          <w:p w:rsidR="00E32C3F" w:rsidRDefault="00E32C3F">
            <w:r>
              <w:t xml:space="preserve">  </w:t>
            </w:r>
            <w:r w:rsidR="00023AFE">
              <w:t>&gt;&gt; signature convention avec l'</w:t>
            </w:r>
            <w:r>
              <w:t>USEP</w:t>
            </w:r>
          </w:p>
          <w:p w:rsidR="00E32C3F" w:rsidRPr="00DE120C" w:rsidRDefault="00E32C3F">
            <w:r>
              <w:t xml:space="preserve">  &gt;&gt; aide possible du CPC</w:t>
            </w:r>
          </w:p>
        </w:tc>
      </w:tr>
    </w:tbl>
    <w:p w:rsidR="00377420" w:rsidRDefault="00377420"/>
    <w:sectPr w:rsidR="00377420" w:rsidSect="008F7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546A"/>
    <w:multiLevelType w:val="multilevel"/>
    <w:tmpl w:val="C98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20"/>
    <w:rsid w:val="000039CA"/>
    <w:rsid w:val="00023AFE"/>
    <w:rsid w:val="000256F8"/>
    <w:rsid w:val="00046183"/>
    <w:rsid w:val="001065BA"/>
    <w:rsid w:val="00164D12"/>
    <w:rsid w:val="001858D2"/>
    <w:rsid w:val="00194584"/>
    <w:rsid w:val="00197141"/>
    <w:rsid w:val="0019753F"/>
    <w:rsid w:val="00237591"/>
    <w:rsid w:val="002450FC"/>
    <w:rsid w:val="002663CE"/>
    <w:rsid w:val="00280007"/>
    <w:rsid w:val="00377420"/>
    <w:rsid w:val="003B5031"/>
    <w:rsid w:val="003D0C22"/>
    <w:rsid w:val="00431ABC"/>
    <w:rsid w:val="0044500F"/>
    <w:rsid w:val="00462E8B"/>
    <w:rsid w:val="004D0AE1"/>
    <w:rsid w:val="005416ED"/>
    <w:rsid w:val="00554367"/>
    <w:rsid w:val="005628A3"/>
    <w:rsid w:val="00577840"/>
    <w:rsid w:val="005A2C91"/>
    <w:rsid w:val="005B2A4A"/>
    <w:rsid w:val="005B553D"/>
    <w:rsid w:val="0065670F"/>
    <w:rsid w:val="006A35E2"/>
    <w:rsid w:val="006A6FB5"/>
    <w:rsid w:val="006B2893"/>
    <w:rsid w:val="006B6022"/>
    <w:rsid w:val="006B7244"/>
    <w:rsid w:val="006E5AD9"/>
    <w:rsid w:val="00735439"/>
    <w:rsid w:val="00754FAA"/>
    <w:rsid w:val="00761FAB"/>
    <w:rsid w:val="007A0DE0"/>
    <w:rsid w:val="007D0076"/>
    <w:rsid w:val="007D69BB"/>
    <w:rsid w:val="007F2257"/>
    <w:rsid w:val="00830474"/>
    <w:rsid w:val="00866CAF"/>
    <w:rsid w:val="00871924"/>
    <w:rsid w:val="00882743"/>
    <w:rsid w:val="00885E85"/>
    <w:rsid w:val="008D4977"/>
    <w:rsid w:val="008F7002"/>
    <w:rsid w:val="00923B30"/>
    <w:rsid w:val="00972760"/>
    <w:rsid w:val="00977EC7"/>
    <w:rsid w:val="00A0603B"/>
    <w:rsid w:val="00A2546B"/>
    <w:rsid w:val="00A453B5"/>
    <w:rsid w:val="00A511DB"/>
    <w:rsid w:val="00A62336"/>
    <w:rsid w:val="00A6271D"/>
    <w:rsid w:val="00AD0685"/>
    <w:rsid w:val="00B32038"/>
    <w:rsid w:val="00B54E02"/>
    <w:rsid w:val="00BE730B"/>
    <w:rsid w:val="00C24BE4"/>
    <w:rsid w:val="00C36C73"/>
    <w:rsid w:val="00C40E01"/>
    <w:rsid w:val="00C42879"/>
    <w:rsid w:val="00C56BE3"/>
    <w:rsid w:val="00CA3D16"/>
    <w:rsid w:val="00CE60A1"/>
    <w:rsid w:val="00D81121"/>
    <w:rsid w:val="00DB40DC"/>
    <w:rsid w:val="00DE120C"/>
    <w:rsid w:val="00DE7F22"/>
    <w:rsid w:val="00E32C3F"/>
    <w:rsid w:val="00E44181"/>
    <w:rsid w:val="00F273B5"/>
    <w:rsid w:val="00F4052C"/>
    <w:rsid w:val="00F9745A"/>
    <w:rsid w:val="00FD6612"/>
    <w:rsid w:val="00FE730D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5602"/>
  <w15:docId w15:val="{7BFB4112-B9F5-4897-9E47-5CC0E73A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7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7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53B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37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otalecole.fff.fr/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scol.education.fr/cid105644/le-parcours-educatif-sante.html" TargetMode="External"/><Relationship Id="rId11" Type="http://schemas.openxmlformats.org/officeDocument/2006/relationships/hyperlink" Target="http://www.ac-dijon.fr/cid134395/label-generation-2024.html" TargetMode="External"/><Relationship Id="rId5" Type="http://schemas.openxmlformats.org/officeDocument/2006/relationships/hyperlink" Target="%20%20%20%20%20%20%20%20%20%20%20%20%20%20%20%20%20%20%20%20%20http://eps21.ac-dijon.fr/%20%20%20%20%20%20%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scol.education.fr/education-securite-routiere/spip.php?page=article&amp;id_article=4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Dijon</dc:creator>
  <cp:lastModifiedBy>Utilisateur Windows</cp:lastModifiedBy>
  <cp:revision>3</cp:revision>
  <cp:lastPrinted>2019-08-29T06:55:00Z</cp:lastPrinted>
  <dcterms:created xsi:type="dcterms:W3CDTF">2021-09-05T08:18:00Z</dcterms:created>
  <dcterms:modified xsi:type="dcterms:W3CDTF">2021-09-05T08:23:00Z</dcterms:modified>
</cp:coreProperties>
</file>